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09EB" w14:textId="6073092A" w:rsidR="00483099" w:rsidRPr="005D6207" w:rsidRDefault="00483099" w:rsidP="004830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134</w:t>
      </w:r>
      <w:r w:rsidRPr="005D6207">
        <w:rPr>
          <w:b/>
          <w:i/>
          <w:noProof/>
          <w:sz w:val="28"/>
        </w:rPr>
        <w:tab/>
      </w:r>
      <w:r w:rsidRPr="00F76753">
        <w:rPr>
          <w:b/>
          <w:i/>
          <w:noProof/>
          <w:sz w:val="28"/>
        </w:rPr>
        <w:t>C3-24</w:t>
      </w:r>
      <w:r w:rsidR="001771A9">
        <w:rPr>
          <w:b/>
          <w:i/>
          <w:noProof/>
          <w:sz w:val="28"/>
        </w:rPr>
        <w:t>2099</w:t>
      </w:r>
    </w:p>
    <w:p w14:paraId="46FE4A30" w14:textId="3BD2448E" w:rsidR="008D5FF1" w:rsidRDefault="00483099" w:rsidP="00483099">
      <w:pPr>
        <w:rPr>
          <w:b/>
          <w:noProof/>
          <w:sz w:val="24"/>
          <w:lang w:eastAsia="ko-KR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34DD0FF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proofErr w:type="spellStart"/>
      <w:r w:rsidR="001771A9">
        <w:rPr>
          <w:rFonts w:ascii="Arial" w:hAnsi="Arial" w:cs="Arial"/>
          <w:b/>
        </w:rPr>
        <w:t>Websocket</w:t>
      </w:r>
      <w:proofErr w:type="spellEnd"/>
      <w:r w:rsidR="001771A9">
        <w:rPr>
          <w:rFonts w:ascii="Arial" w:hAnsi="Arial" w:cs="Arial"/>
          <w:b/>
        </w:rPr>
        <w:t xml:space="preserve"> Notification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5DCC4171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4C9DA69E" w14:textId="5FFCD28A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E32B1">
        <w:rPr>
          <w:rFonts w:ascii="Arial" w:hAnsi="Arial" w:cs="Arial"/>
          <w:b/>
        </w:rPr>
        <w:t>NBI18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74062E68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merging the heterogeneous APIs </w:t>
      </w:r>
      <w:r w:rsidR="00BF1EA5">
        <w:rPr>
          <w:b/>
          <w:i/>
        </w:rPr>
        <w:t>in Stage 3</w:t>
      </w:r>
      <w:r w:rsidR="007415D3">
        <w:rPr>
          <w:b/>
          <w:i/>
        </w:rPr>
        <w:t xml:space="preserve">. </w:t>
      </w:r>
      <w:r w:rsidR="005D0CBA">
        <w:rPr>
          <w:b/>
          <w:i/>
        </w:rPr>
        <w:t>A</w:t>
      </w:r>
      <w:r w:rsidR="00A446BA">
        <w:rPr>
          <w:b/>
          <w:i/>
        </w:rPr>
        <w:t xml:space="preserve">gree </w:t>
      </w:r>
      <w:r w:rsidR="00A07548">
        <w:rPr>
          <w:b/>
          <w:i/>
        </w:rPr>
        <w:t>on the proposed way.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45E7D8" w14:textId="6E165B8B" w:rsidR="001771A9" w:rsidRDefault="001771A9" w:rsidP="001771A9">
      <w:pPr>
        <w:pStyle w:val="Reference"/>
      </w:pPr>
      <w:r>
        <w:rPr>
          <w:rFonts w:hint="eastAsia"/>
        </w:rPr>
        <w:t>[</w:t>
      </w:r>
      <w:r>
        <w:t>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3GPP TS 29.122: "T8 reference point for northbound Application Programming Interfaces (APIs)".</w:t>
      </w:r>
    </w:p>
    <w:p w14:paraId="6BF93FCE" w14:textId="2F5E6890" w:rsidR="001771A9" w:rsidRPr="001771A9" w:rsidRDefault="001771A9" w:rsidP="001771A9">
      <w:pPr>
        <w:pStyle w:val="Reference"/>
        <w:rPr>
          <w:lang w:val="en-IN"/>
        </w:rPr>
      </w:pPr>
      <w:r w:rsidRPr="001771A9">
        <w:rPr>
          <w:lang w:val="en-IN"/>
        </w:rPr>
        <w:t>[</w:t>
      </w:r>
      <w:r>
        <w:rPr>
          <w:lang w:val="en-IN"/>
        </w:rPr>
        <w:t>2</w:t>
      </w:r>
      <w:r w:rsidRPr="001771A9">
        <w:rPr>
          <w:lang w:val="en-IN"/>
        </w:rPr>
        <w:t>]</w:t>
      </w:r>
      <w:r w:rsidRPr="001771A9">
        <w:rPr>
          <w:lang w:val="en-IN"/>
        </w:rPr>
        <w:tab/>
        <w:t>3GPP TS 29.522: "5G System; Network Exposure Function Northbound APIs; Stage 3".</w:t>
      </w:r>
    </w:p>
    <w:p w14:paraId="45357AE6" w14:textId="50702A65" w:rsidR="00286249" w:rsidRPr="00286249" w:rsidRDefault="00286249" w:rsidP="00286249">
      <w:pPr>
        <w:pStyle w:val="Reference"/>
        <w:rPr>
          <w:lang w:val="en-US"/>
        </w:rPr>
      </w:pPr>
      <w:r w:rsidRPr="00286249">
        <w:rPr>
          <w:lang w:val="en-US"/>
        </w:rPr>
        <w:t>[</w:t>
      </w:r>
      <w:r>
        <w:rPr>
          <w:lang w:val="en-US"/>
        </w:rPr>
        <w:t>3</w:t>
      </w:r>
      <w:r w:rsidRPr="00286249">
        <w:rPr>
          <w:lang w:val="en-US"/>
        </w:rPr>
        <w:t>]</w:t>
      </w:r>
      <w:r w:rsidRPr="00286249">
        <w:rPr>
          <w:lang w:val="en-US"/>
        </w:rPr>
        <w:tab/>
        <w:t>IETF RFC 9110: "HTTP Semantics".</w:t>
      </w:r>
    </w:p>
    <w:p w14:paraId="64C89A38" w14:textId="213A4C57" w:rsidR="00C022E3" w:rsidRDefault="00C022E3">
      <w:pPr>
        <w:pStyle w:val="Heading1"/>
      </w:pPr>
      <w:r>
        <w:t>3</w:t>
      </w:r>
      <w:r>
        <w:tab/>
      </w:r>
      <w:r w:rsidR="00286249">
        <w:t>Brief</w:t>
      </w:r>
    </w:p>
    <w:p w14:paraId="1CE40C4A" w14:textId="2E4ED396" w:rsidR="007C27A1" w:rsidRDefault="00286249" w:rsidP="00926D28">
      <w:pPr>
        <w:rPr>
          <w:lang w:val="en-US"/>
        </w:rPr>
      </w:pPr>
      <w:proofErr w:type="spellStart"/>
      <w:r>
        <w:rPr>
          <w:lang w:val="en-US"/>
        </w:rPr>
        <w:t>Websocket</w:t>
      </w:r>
      <w:proofErr w:type="spellEnd"/>
      <w:r>
        <w:rPr>
          <w:lang w:val="en-US"/>
        </w:rPr>
        <w:t xml:space="preserve"> Notification is mostly not included in Rel-18 introduced northbound APIs with some misalignment still exist in the </w:t>
      </w:r>
      <w:r>
        <w:t>3GPP TS 29.122</w:t>
      </w:r>
      <w:r>
        <w:t xml:space="preserve">. This discussion paper tender to briefly summarize the observation, analysis of </w:t>
      </w:r>
      <w:proofErr w:type="spellStart"/>
      <w:r>
        <w:t>Websocket</w:t>
      </w:r>
      <w:proofErr w:type="spellEnd"/>
      <w:r>
        <w:t xml:space="preserve"> Notification usage and limitation, then conclude to propose that from Rel-18 introduced new APIs needn’t specify </w:t>
      </w:r>
      <w:proofErr w:type="spellStart"/>
      <w:r>
        <w:t>Websocket</w:t>
      </w:r>
      <w:proofErr w:type="spellEnd"/>
      <w:r>
        <w:t xml:space="preserve"> Notification in the northbound APIs technical specifications, it can be implementation dependent.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60F4E098" w:rsidR="00BB7BC1" w:rsidRDefault="00BB7BC1" w:rsidP="007D4B41">
      <w:pPr>
        <w:pStyle w:val="Heading2"/>
      </w:pPr>
      <w:r>
        <w:t>4.1</w:t>
      </w:r>
      <w:r w:rsidR="000E0A4C">
        <w:tab/>
      </w:r>
      <w:r w:rsidR="00286249">
        <w:t>Observation</w:t>
      </w:r>
    </w:p>
    <w:p w14:paraId="1DC66F33" w14:textId="636E2637" w:rsidR="00901228" w:rsidRDefault="00286249" w:rsidP="007B3502">
      <w:r>
        <w:t>In TS</w:t>
      </w:r>
      <w:r w:rsidR="00BA3C78">
        <w:t> </w:t>
      </w:r>
      <w:r>
        <w:t xml:space="preserve">29.522 Rel-18 newly introduced </w:t>
      </w:r>
      <w:proofErr w:type="spellStart"/>
      <w:r w:rsidRPr="00286249">
        <w:t>MBSGroupMsgDelivery</w:t>
      </w:r>
      <w:proofErr w:type="spellEnd"/>
      <w:r w:rsidRPr="00286249">
        <w:t xml:space="preserve"> API</w:t>
      </w:r>
      <w:r>
        <w:t xml:space="preserve">, </w:t>
      </w:r>
      <w:proofErr w:type="spellStart"/>
      <w:r>
        <w:t>DNAIMapping</w:t>
      </w:r>
      <w:proofErr w:type="spellEnd"/>
      <w:r>
        <w:t xml:space="preserve"> API, </w:t>
      </w:r>
      <w:proofErr w:type="spellStart"/>
      <w:r w:rsidRPr="00286249">
        <w:t>PdtqPolicyNegotiation</w:t>
      </w:r>
      <w:proofErr w:type="spellEnd"/>
      <w:r w:rsidRPr="00286249">
        <w:t xml:space="preserve"> API</w:t>
      </w:r>
      <w:r>
        <w:t xml:space="preserve"> applied with Notification, while on in </w:t>
      </w:r>
      <w:proofErr w:type="spellStart"/>
      <w:r>
        <w:t>DNAIMapping</w:t>
      </w:r>
      <w:proofErr w:type="spellEnd"/>
      <w:r>
        <w:t xml:space="preserve"> API included </w:t>
      </w:r>
      <w:proofErr w:type="spellStart"/>
      <w:r>
        <w:t>Websocket</w:t>
      </w:r>
      <w:proofErr w:type="spellEnd"/>
      <w:r>
        <w:t xml:space="preserve"> Notification and related Test Notification in the data model, all the other new APIs only defined HTTP Notification, not defined </w:t>
      </w:r>
      <w:proofErr w:type="spellStart"/>
      <w:r>
        <w:t>Websocket</w:t>
      </w:r>
      <w:proofErr w:type="spellEnd"/>
      <w:r>
        <w:t xml:space="preserve"> Notification.</w:t>
      </w:r>
    </w:p>
    <w:p w14:paraId="704B1DFA" w14:textId="5A27917D" w:rsidR="0063626E" w:rsidRDefault="0063626E" w:rsidP="0063626E">
      <w:pPr>
        <w:pStyle w:val="Heading2"/>
        <w:rPr>
          <w:rFonts w:hint="eastAsia"/>
          <w:lang w:eastAsia="zh-CN"/>
        </w:rPr>
      </w:pPr>
      <w:bookmarkStart w:id="0" w:name="_Hlk163493118"/>
      <w:r>
        <w:t>4.2</w:t>
      </w:r>
      <w:r>
        <w:tab/>
      </w:r>
      <w:r w:rsidR="00286249">
        <w:t xml:space="preserve">Analysis </w:t>
      </w:r>
      <w:proofErr w:type="spellStart"/>
      <w:r w:rsidR="00286249">
        <w:t>Websocket</w:t>
      </w:r>
      <w:proofErr w:type="spellEnd"/>
      <w:r w:rsidR="00286249">
        <w:t xml:space="preserve"> Notification</w:t>
      </w:r>
    </w:p>
    <w:bookmarkEnd w:id="0"/>
    <w:p w14:paraId="586E617A" w14:textId="61B0D039" w:rsidR="00BA3C78" w:rsidRPr="000A0A5F" w:rsidRDefault="00BA3C78" w:rsidP="00BA3C78">
      <w:r>
        <w:t>TS</w:t>
      </w:r>
      <w:r w:rsidRPr="000A0A5F">
        <w:rPr>
          <w:rFonts w:ascii="Cambria" w:eastAsia="Cambria" w:hAnsi="Cambria"/>
        </w:rPr>
        <w:t> </w:t>
      </w:r>
      <w:r>
        <w:t>29.122 clause</w:t>
      </w:r>
      <w:r w:rsidRPr="000A0A5F">
        <w:rPr>
          <w:rFonts w:ascii="Cambria" w:eastAsia="Cambria" w:hAnsi="Cambria"/>
        </w:rPr>
        <w:t> </w:t>
      </w:r>
      <w:r>
        <w:t>5.2.5.1 defines that t</w:t>
      </w:r>
      <w:r w:rsidRPr="000A0A5F">
        <w:t xml:space="preserve">he SCEF and SCS/AS </w:t>
      </w:r>
      <w:r w:rsidRPr="00BA3C78">
        <w:rPr>
          <w:highlight w:val="cyan"/>
        </w:rPr>
        <w:t>shall</w:t>
      </w:r>
      <w:r w:rsidRPr="000A0A5F">
        <w:t xml:space="preserve"> support the delivery of Notifications using a separate HTTP connection towards an address assigned by the SCS/AS, as described in clause 5.2.5.2.</w:t>
      </w:r>
    </w:p>
    <w:p w14:paraId="54D39B72" w14:textId="187ACB49" w:rsidR="0018421F" w:rsidRDefault="00BA3C78" w:rsidP="00BA3C78">
      <w:r w:rsidRPr="000A0A5F">
        <w:t xml:space="preserve">An SCEF and SCS/AS </w:t>
      </w:r>
      <w:r w:rsidRPr="00BA3C78">
        <w:rPr>
          <w:highlight w:val="green"/>
        </w:rPr>
        <w:t>may</w:t>
      </w:r>
      <w:r w:rsidRPr="000A0A5F">
        <w:t xml:space="preserve"> support testing a notification connection as described in clause 5.2.5.3. An SCEF and SCS/AS may support the delivery of Notification using </w:t>
      </w:r>
      <w:proofErr w:type="spellStart"/>
      <w:r w:rsidRPr="000A0A5F">
        <w:t>Websocket</w:t>
      </w:r>
      <w:proofErr w:type="spellEnd"/>
      <w:r w:rsidRPr="000A0A5F">
        <w:t xml:space="preserve"> (IETF RFC 6455 [32]) as described in clause 5.2.5.4.</w:t>
      </w:r>
    </w:p>
    <w:p w14:paraId="1D9E768A" w14:textId="2CEEDE5B" w:rsidR="00BA3C78" w:rsidRDefault="0018421F" w:rsidP="0018421F">
      <w:pPr>
        <w:pStyle w:val="ListParagraph"/>
        <w:numPr>
          <w:ilvl w:val="0"/>
          <w:numId w:val="31"/>
        </w:numPr>
        <w:ind w:firstLineChars="0"/>
      </w:pPr>
      <w:r>
        <w:t xml:space="preserve">i.e., the </w:t>
      </w:r>
      <w:proofErr w:type="spellStart"/>
      <w:r>
        <w:t>Websocket</w:t>
      </w:r>
      <w:proofErr w:type="spellEnd"/>
      <w:r>
        <w:t xml:space="preserve"> Notification with the needed test notification procedure and duplex sequence management is more complicated and not effective comparing to the mandate requirement of HTTP Notification. </w:t>
      </w:r>
    </w:p>
    <w:p w14:paraId="52C33BDB" w14:textId="32FF5F91" w:rsidR="00BA3C78" w:rsidRDefault="00BA3C78" w:rsidP="00BA3C78">
      <w:r>
        <w:t>TS 29.122 clause</w:t>
      </w:r>
      <w:r w:rsidRPr="000A0A5F">
        <w:rPr>
          <w:rFonts w:ascii="Cambria" w:eastAsia="Cambria" w:hAnsi="Cambria"/>
        </w:rPr>
        <w:t> </w:t>
      </w:r>
      <w:r>
        <w:t xml:space="preserve">5.2.5.4 defines </w:t>
      </w:r>
      <w:proofErr w:type="spellStart"/>
      <w:r>
        <w:t>u</w:t>
      </w:r>
      <w:r w:rsidRPr="000A0A5F">
        <w:t>on</w:t>
      </w:r>
      <w:proofErr w:type="spellEnd"/>
      <w:r w:rsidRPr="000A0A5F">
        <w:t xml:space="preserve"> the reception of the </w:t>
      </w:r>
      <w:proofErr w:type="spellStart"/>
      <w:r w:rsidRPr="000A0A5F">
        <w:t>Websocket</w:t>
      </w:r>
      <w:proofErr w:type="spellEnd"/>
      <w:r w:rsidRPr="000A0A5F">
        <w:t xml:space="preserve"> URI from the SCEF in the "</w:t>
      </w:r>
      <w:proofErr w:type="spellStart"/>
      <w:r w:rsidRPr="000A0A5F">
        <w:t>websocketUri</w:t>
      </w:r>
      <w:proofErr w:type="spellEnd"/>
      <w:r w:rsidRPr="000A0A5F">
        <w:t>" attribute, as specified in clause</w:t>
      </w:r>
      <w:r w:rsidRPr="000A0A5F">
        <w:rPr>
          <w:rFonts w:ascii="Cambria" w:eastAsia="Cambria" w:hAnsi="Cambria"/>
        </w:rPr>
        <w:t> </w:t>
      </w:r>
      <w:r w:rsidRPr="000A0A5F">
        <w:t xml:space="preserve">5.2.1.2.13-1, in the subscription creation or subscription update response, the SCS/AS or a separate entity that is intended to receive the notification shall establish an HTTP connection towards that URI and </w:t>
      </w:r>
      <w:r w:rsidRPr="000A0A5F">
        <w:lastRenderedPageBreak/>
        <w:t xml:space="preserve">shall upgrade that connection to the </w:t>
      </w:r>
      <w:proofErr w:type="spellStart"/>
      <w:r w:rsidRPr="000A0A5F">
        <w:t>Websocket</w:t>
      </w:r>
      <w:proofErr w:type="spellEnd"/>
      <w:r w:rsidRPr="000A0A5F">
        <w:t xml:space="preserve"> protocol (IETF RFC 6455 [32]) using the HTTP </w:t>
      </w:r>
      <w:r w:rsidRPr="0018421F">
        <w:rPr>
          <w:highlight w:val="yellow"/>
        </w:rPr>
        <w:t>upgrade</w:t>
      </w:r>
      <w:r w:rsidRPr="000A0A5F">
        <w:t xml:space="preserve"> mechanism defined in IETF RFC 9110 [17].</w:t>
      </w:r>
    </w:p>
    <w:p w14:paraId="47E2C9A0" w14:textId="05426343" w:rsidR="00BA3C78" w:rsidRPr="000A0A5F" w:rsidRDefault="00BA3C78" w:rsidP="00BA3C78">
      <w:r>
        <w:t xml:space="preserve">While </w:t>
      </w:r>
      <w:r w:rsidRPr="000A0A5F">
        <w:t>IETF RFC 9110 </w:t>
      </w:r>
      <w:r>
        <w:t>clause 7.8 defines t</w:t>
      </w:r>
      <w:r>
        <w:t>he "Upgrade" header field is intended to provide a simple mechanism for transitioning from</w:t>
      </w:r>
      <w:r>
        <w:t xml:space="preserve"> </w:t>
      </w:r>
      <w:r w:rsidRPr="0018421F">
        <w:rPr>
          <w:highlight w:val="yellow"/>
        </w:rPr>
        <w:t>HTTP/1.1</w:t>
      </w:r>
      <w:r>
        <w:t xml:space="preserve"> to some other protocol on the same connection</w:t>
      </w:r>
    </w:p>
    <w:p w14:paraId="326B204F" w14:textId="07863512" w:rsidR="00BA3C78" w:rsidRDefault="0018421F" w:rsidP="00BA3C78"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t>TS 29.122 clause</w:t>
      </w:r>
      <w:r w:rsidRPr="000A0A5F">
        <w:rPr>
          <w:rFonts w:ascii="Cambria" w:eastAsia="Cambria" w:hAnsi="Cambria"/>
        </w:rPr>
        <w:t> </w:t>
      </w:r>
      <w:r>
        <w:t>5.2.</w:t>
      </w:r>
      <w:r>
        <w:t>2</w:t>
      </w:r>
      <w:r>
        <w:t>.</w:t>
      </w:r>
      <w:r>
        <w:t>1</w:t>
      </w:r>
      <w:r>
        <w:t xml:space="preserve"> </w:t>
      </w:r>
      <w:r>
        <w:t>defines f</w:t>
      </w:r>
      <w:r w:rsidRPr="000A0A5F">
        <w:t>or T8 APIs, support of HTTP/1.1 (IETF RFC 9112 [16], IETF RFC </w:t>
      </w:r>
      <w:r w:rsidRPr="000A0A5F">
        <w:rPr>
          <w:lang w:val="en-US"/>
        </w:rPr>
        <w:t>9110</w:t>
      </w:r>
      <w:r w:rsidRPr="000A0A5F">
        <w:t xml:space="preserve"> [17], IETF RFC 9111 [20]) over TLS is mandatory and support of </w:t>
      </w:r>
      <w:r w:rsidRPr="0018421F">
        <w:rPr>
          <w:highlight w:val="cyan"/>
        </w:rPr>
        <w:t>HTTP/2</w:t>
      </w:r>
      <w:r w:rsidRPr="000A0A5F">
        <w:t xml:space="preserve"> (</w:t>
      </w:r>
      <w:r w:rsidRPr="000A0A5F">
        <w:rPr>
          <w:lang w:val="en-US"/>
        </w:rPr>
        <w:t xml:space="preserve">IETF RFC 9113 [22]) </w:t>
      </w:r>
      <w:r w:rsidRPr="0018421F">
        <w:rPr>
          <w:highlight w:val="cyan"/>
        </w:rPr>
        <w:t>over TLS is recommended</w:t>
      </w:r>
      <w:r w:rsidRPr="000A0A5F">
        <w:t>.</w:t>
      </w:r>
    </w:p>
    <w:p w14:paraId="526FCF8C" w14:textId="0C6A8EFA" w:rsidR="0018421F" w:rsidRDefault="0018421F" w:rsidP="0018421F">
      <w:pPr>
        <w:pStyle w:val="ListParagraph"/>
        <w:numPr>
          <w:ilvl w:val="0"/>
          <w:numId w:val="31"/>
        </w:numPr>
        <w:ind w:firstLineChars="0"/>
      </w:pPr>
      <w:r>
        <w:t xml:space="preserve">Upon HTTP/2 over TLS is recommended which support effective HTTP notification, the HTTP/1.1 upgrade method for </w:t>
      </w:r>
      <w:proofErr w:type="spellStart"/>
      <w:r w:rsidR="00973D18">
        <w:t>Websocket</w:t>
      </w:r>
      <w:proofErr w:type="spellEnd"/>
      <w:r w:rsidR="00973D18">
        <w:t xml:space="preserve"> notification is not applied.</w:t>
      </w:r>
    </w:p>
    <w:p w14:paraId="47A21C8A" w14:textId="4B8F39B8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  <w:r w:rsidR="00973D18">
        <w:t xml:space="preserve"> and Proposal</w:t>
      </w:r>
    </w:p>
    <w:p w14:paraId="504789AB" w14:textId="5CFF1D21" w:rsidR="00247D5D" w:rsidRPr="00583E1F" w:rsidRDefault="00973D18" w:rsidP="00635CF9">
      <w:pPr>
        <w:rPr>
          <w:iCs/>
          <w:lang w:eastAsia="zh-CN"/>
        </w:rPr>
      </w:pPr>
      <w:r>
        <w:rPr>
          <w:iCs/>
          <w:lang w:eastAsia="zh-CN"/>
        </w:rPr>
        <w:t>HTTP</w:t>
      </w:r>
      <w:r w:rsidRPr="00973D18">
        <w:t xml:space="preserve"> </w:t>
      </w:r>
      <w:r>
        <w:t xml:space="preserve">Notification </w:t>
      </w:r>
      <w:r w:rsidRPr="00973D18">
        <w:rPr>
          <w:iCs/>
          <w:lang w:eastAsia="zh-CN"/>
        </w:rPr>
        <w:t>using a separate HTTP connection</w:t>
      </w:r>
      <w:r>
        <w:rPr>
          <w:iCs/>
          <w:lang w:eastAsia="zh-CN"/>
        </w:rPr>
        <w:t xml:space="preserve"> is mandatory required and supported, HTTP/2 over TLS is recommend and support effective HTTP Notifications, while the complicated </w:t>
      </w:r>
      <w:proofErr w:type="spellStart"/>
      <w:r>
        <w:rPr>
          <w:iCs/>
          <w:lang w:eastAsia="zh-CN"/>
        </w:rPr>
        <w:t>websocket</w:t>
      </w:r>
      <w:proofErr w:type="spellEnd"/>
      <w:r>
        <w:rPr>
          <w:iCs/>
          <w:lang w:eastAsia="zh-CN"/>
        </w:rPr>
        <w:t xml:space="preserve"> notification with needed test notification and HTTP/1.1 upgrade not apply to HTTP/2, hence propose from Rel-18 there’s no needs to define </w:t>
      </w:r>
      <w:proofErr w:type="spellStart"/>
      <w:r>
        <w:rPr>
          <w:iCs/>
          <w:lang w:eastAsia="zh-CN"/>
        </w:rPr>
        <w:t>websocket</w:t>
      </w:r>
      <w:proofErr w:type="spellEnd"/>
      <w:r>
        <w:rPr>
          <w:iCs/>
          <w:lang w:eastAsia="zh-CN"/>
        </w:rPr>
        <w:t xml:space="preserve"> notification and test notification, and the misaligned resource description on </w:t>
      </w:r>
      <w:proofErr w:type="spellStart"/>
      <w:r>
        <w:rPr>
          <w:iCs/>
          <w:lang w:eastAsia="zh-CN"/>
        </w:rPr>
        <w:t>Websocket</w:t>
      </w:r>
      <w:proofErr w:type="spellEnd"/>
      <w:r>
        <w:rPr>
          <w:iCs/>
          <w:lang w:eastAsia="zh-CN"/>
        </w:rPr>
        <w:t xml:space="preserve"> Notification and the </w:t>
      </w:r>
      <w:proofErr w:type="spellStart"/>
      <w:r>
        <w:rPr>
          <w:iCs/>
          <w:lang w:eastAsia="zh-CN"/>
        </w:rPr>
        <w:t>Websocket</w:t>
      </w:r>
      <w:proofErr w:type="spellEnd"/>
      <w:r>
        <w:rPr>
          <w:iCs/>
          <w:lang w:eastAsia="zh-CN"/>
        </w:rPr>
        <w:t xml:space="preserve"> Notification and Test Notification definition </w:t>
      </w:r>
      <w:proofErr w:type="spellStart"/>
      <w:r w:rsidRPr="00973D18">
        <w:rPr>
          <w:iCs/>
          <w:lang w:eastAsia="zh-CN"/>
        </w:rPr>
        <w:t>DNAIMapping</w:t>
      </w:r>
      <w:proofErr w:type="spellEnd"/>
      <w:r w:rsidRPr="00973D18">
        <w:rPr>
          <w:iCs/>
          <w:lang w:eastAsia="zh-CN"/>
        </w:rPr>
        <w:t xml:space="preserve"> API</w:t>
      </w:r>
      <w:r>
        <w:rPr>
          <w:iCs/>
          <w:lang w:eastAsia="zh-CN"/>
        </w:rPr>
        <w:t xml:space="preserve"> can all be removed to keep the alignment with the majority of other new Rel-18 northbound APIs supporting notification.</w:t>
      </w:r>
    </w:p>
    <w:sectPr w:rsidR="00247D5D" w:rsidRPr="00583E1F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763C2" w14:textId="77777777" w:rsidR="006E2BB9" w:rsidRDefault="006E2BB9">
      <w:r>
        <w:separator/>
      </w:r>
    </w:p>
  </w:endnote>
  <w:endnote w:type="continuationSeparator" w:id="0">
    <w:p w14:paraId="7F8CC849" w14:textId="77777777" w:rsidR="006E2BB9" w:rsidRDefault="006E2BB9">
      <w:r>
        <w:continuationSeparator/>
      </w:r>
    </w:p>
  </w:endnote>
  <w:endnote w:type="continuationNotice" w:id="1">
    <w:p w14:paraId="5001A80E" w14:textId="77777777" w:rsidR="006E2BB9" w:rsidRDefault="006E2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73B78" w14:textId="77777777" w:rsidR="006E2BB9" w:rsidRDefault="006E2BB9">
      <w:r>
        <w:separator/>
      </w:r>
    </w:p>
  </w:footnote>
  <w:footnote w:type="continuationSeparator" w:id="0">
    <w:p w14:paraId="36CC8E7B" w14:textId="77777777" w:rsidR="006E2BB9" w:rsidRDefault="006E2BB9">
      <w:r>
        <w:continuationSeparator/>
      </w:r>
    </w:p>
  </w:footnote>
  <w:footnote w:type="continuationNotice" w:id="1">
    <w:p w14:paraId="14F08B43" w14:textId="77777777" w:rsidR="006E2BB9" w:rsidRDefault="006E2B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54678A"/>
    <w:multiLevelType w:val="hybridMultilevel"/>
    <w:tmpl w:val="50367C7E"/>
    <w:lvl w:ilvl="0" w:tplc="1FB491FE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2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8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10"/>
  </w:num>
  <w:num w:numId="5" w16cid:durableId="1915624557">
    <w:abstractNumId w:val="26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3"/>
  </w:num>
  <w:num w:numId="9" w16cid:durableId="428620511">
    <w:abstractNumId w:val="16"/>
  </w:num>
  <w:num w:numId="10" w16cid:durableId="143281786">
    <w:abstractNumId w:val="27"/>
  </w:num>
  <w:num w:numId="11" w16cid:durableId="18685222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8"/>
  </w:num>
  <w:num w:numId="13" w16cid:durableId="1531068645">
    <w:abstractNumId w:val="4"/>
  </w:num>
  <w:num w:numId="14" w16cid:durableId="880555226">
    <w:abstractNumId w:val="20"/>
  </w:num>
  <w:num w:numId="15" w16cid:durableId="2116439348">
    <w:abstractNumId w:val="12"/>
  </w:num>
  <w:num w:numId="16" w16cid:durableId="920798663">
    <w:abstractNumId w:val="3"/>
  </w:num>
  <w:num w:numId="17" w16cid:durableId="2129623274">
    <w:abstractNumId w:val="23"/>
  </w:num>
  <w:num w:numId="18" w16cid:durableId="192810962">
    <w:abstractNumId w:val="19"/>
  </w:num>
  <w:num w:numId="19" w16cid:durableId="468282495">
    <w:abstractNumId w:val="21"/>
  </w:num>
  <w:num w:numId="20" w16cid:durableId="1188830813">
    <w:abstractNumId w:val="30"/>
  </w:num>
  <w:num w:numId="21" w16cid:durableId="1067188290">
    <w:abstractNumId w:val="24"/>
  </w:num>
  <w:num w:numId="22" w16cid:durableId="892813383">
    <w:abstractNumId w:val="14"/>
  </w:num>
  <w:num w:numId="23" w16cid:durableId="149951105">
    <w:abstractNumId w:val="29"/>
  </w:num>
  <w:num w:numId="24" w16cid:durableId="432288431">
    <w:abstractNumId w:val="15"/>
  </w:num>
  <w:num w:numId="25" w16cid:durableId="1662923873">
    <w:abstractNumId w:val="7"/>
  </w:num>
  <w:num w:numId="26" w16cid:durableId="1615401996">
    <w:abstractNumId w:val="17"/>
  </w:num>
  <w:num w:numId="27" w16cid:durableId="470639932">
    <w:abstractNumId w:val="0"/>
  </w:num>
  <w:num w:numId="28" w16cid:durableId="625088921">
    <w:abstractNumId w:val="25"/>
  </w:num>
  <w:num w:numId="29" w16cid:durableId="923801660">
    <w:abstractNumId w:val="5"/>
  </w:num>
  <w:num w:numId="30" w16cid:durableId="1029990040">
    <w:abstractNumId w:val="22"/>
  </w:num>
  <w:num w:numId="31" w16cid:durableId="59487105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778"/>
    <w:rsid w:val="000A3BE1"/>
    <w:rsid w:val="000A4660"/>
    <w:rsid w:val="000A5AEC"/>
    <w:rsid w:val="000A61A4"/>
    <w:rsid w:val="000A7934"/>
    <w:rsid w:val="000B002E"/>
    <w:rsid w:val="000B05EF"/>
    <w:rsid w:val="000B0610"/>
    <w:rsid w:val="000B114D"/>
    <w:rsid w:val="000B1F1E"/>
    <w:rsid w:val="000B1F50"/>
    <w:rsid w:val="000B3648"/>
    <w:rsid w:val="000B5A8F"/>
    <w:rsid w:val="000B6012"/>
    <w:rsid w:val="000B6D92"/>
    <w:rsid w:val="000B70D0"/>
    <w:rsid w:val="000C0123"/>
    <w:rsid w:val="000C03BC"/>
    <w:rsid w:val="000C1BCE"/>
    <w:rsid w:val="000C2210"/>
    <w:rsid w:val="000C5464"/>
    <w:rsid w:val="000C60C6"/>
    <w:rsid w:val="000C6C40"/>
    <w:rsid w:val="000D1B5B"/>
    <w:rsid w:val="000D4292"/>
    <w:rsid w:val="000D5365"/>
    <w:rsid w:val="000D57C9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2D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273"/>
    <w:rsid w:val="0015199B"/>
    <w:rsid w:val="00151B51"/>
    <w:rsid w:val="001526B8"/>
    <w:rsid w:val="001528BE"/>
    <w:rsid w:val="001531BF"/>
    <w:rsid w:val="001533AC"/>
    <w:rsid w:val="0015388B"/>
    <w:rsid w:val="00153D6E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71A9"/>
    <w:rsid w:val="00183661"/>
    <w:rsid w:val="0018421F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373A"/>
    <w:rsid w:val="00193AB5"/>
    <w:rsid w:val="001946DF"/>
    <w:rsid w:val="00194D82"/>
    <w:rsid w:val="00194ECE"/>
    <w:rsid w:val="00194F76"/>
    <w:rsid w:val="001951F3"/>
    <w:rsid w:val="001A5DDC"/>
    <w:rsid w:val="001A6B0F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7AEE"/>
    <w:rsid w:val="001F07E3"/>
    <w:rsid w:val="001F17DE"/>
    <w:rsid w:val="001F188C"/>
    <w:rsid w:val="001F2B47"/>
    <w:rsid w:val="001F2C16"/>
    <w:rsid w:val="001F3800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B"/>
    <w:rsid w:val="00204352"/>
    <w:rsid w:val="00204DC9"/>
    <w:rsid w:val="002055F4"/>
    <w:rsid w:val="002062C0"/>
    <w:rsid w:val="002067AA"/>
    <w:rsid w:val="00207B68"/>
    <w:rsid w:val="0021076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176E"/>
    <w:rsid w:val="00231B5B"/>
    <w:rsid w:val="00231F7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8053C"/>
    <w:rsid w:val="00281439"/>
    <w:rsid w:val="002817DD"/>
    <w:rsid w:val="002819F8"/>
    <w:rsid w:val="002829FF"/>
    <w:rsid w:val="00285E4E"/>
    <w:rsid w:val="00286249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755"/>
    <w:rsid w:val="00420B02"/>
    <w:rsid w:val="004222CB"/>
    <w:rsid w:val="004224CF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58E9"/>
    <w:rsid w:val="004559C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B8D"/>
    <w:rsid w:val="005D0CBA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6E7A"/>
    <w:rsid w:val="005F79AE"/>
    <w:rsid w:val="005F7E10"/>
    <w:rsid w:val="006009A8"/>
    <w:rsid w:val="00600E43"/>
    <w:rsid w:val="00602F6E"/>
    <w:rsid w:val="00604FD0"/>
    <w:rsid w:val="00605811"/>
    <w:rsid w:val="0060619E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AB0"/>
    <w:rsid w:val="00685080"/>
    <w:rsid w:val="006855EA"/>
    <w:rsid w:val="0068588D"/>
    <w:rsid w:val="006858E7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C8E"/>
    <w:rsid w:val="006E151A"/>
    <w:rsid w:val="006E1818"/>
    <w:rsid w:val="006E206D"/>
    <w:rsid w:val="006E21B4"/>
    <w:rsid w:val="006E2BB9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50A"/>
    <w:rsid w:val="00774B68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5587"/>
    <w:rsid w:val="007B01FE"/>
    <w:rsid w:val="007B0475"/>
    <w:rsid w:val="007B05A1"/>
    <w:rsid w:val="007B0911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4960"/>
    <w:rsid w:val="007E7DA3"/>
    <w:rsid w:val="007F0CEB"/>
    <w:rsid w:val="007F1EB3"/>
    <w:rsid w:val="007F2887"/>
    <w:rsid w:val="007F2A3C"/>
    <w:rsid w:val="007F300B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900466"/>
    <w:rsid w:val="00901228"/>
    <w:rsid w:val="0090185D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E8C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3D18"/>
    <w:rsid w:val="009741C0"/>
    <w:rsid w:val="009759B0"/>
    <w:rsid w:val="00976272"/>
    <w:rsid w:val="0097799B"/>
    <w:rsid w:val="00980DC1"/>
    <w:rsid w:val="00980E95"/>
    <w:rsid w:val="00981FC6"/>
    <w:rsid w:val="00981FFD"/>
    <w:rsid w:val="0098371F"/>
    <w:rsid w:val="0098471D"/>
    <w:rsid w:val="00984F29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F056D"/>
    <w:rsid w:val="009F0849"/>
    <w:rsid w:val="009F15CD"/>
    <w:rsid w:val="009F1876"/>
    <w:rsid w:val="009F1E9D"/>
    <w:rsid w:val="009F2485"/>
    <w:rsid w:val="009F359A"/>
    <w:rsid w:val="009F389A"/>
    <w:rsid w:val="009F3E11"/>
    <w:rsid w:val="009F463F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D7F"/>
    <w:rsid w:val="00A40157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E2E"/>
    <w:rsid w:val="00A71B12"/>
    <w:rsid w:val="00A725D8"/>
    <w:rsid w:val="00A73301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732B"/>
    <w:rsid w:val="00B802A2"/>
    <w:rsid w:val="00B826AE"/>
    <w:rsid w:val="00B82A92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2F1A"/>
    <w:rsid w:val="00BA35F5"/>
    <w:rsid w:val="00BA3C78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9E1"/>
    <w:rsid w:val="00BC0C71"/>
    <w:rsid w:val="00BC1229"/>
    <w:rsid w:val="00BC2092"/>
    <w:rsid w:val="00BC241F"/>
    <w:rsid w:val="00BC25AA"/>
    <w:rsid w:val="00BC26F1"/>
    <w:rsid w:val="00BC6349"/>
    <w:rsid w:val="00BC7532"/>
    <w:rsid w:val="00BD0C3A"/>
    <w:rsid w:val="00BD1B73"/>
    <w:rsid w:val="00BD2659"/>
    <w:rsid w:val="00BD3DC6"/>
    <w:rsid w:val="00BD4E07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A94"/>
    <w:rsid w:val="00C30CEF"/>
    <w:rsid w:val="00C31951"/>
    <w:rsid w:val="00C31F56"/>
    <w:rsid w:val="00C320DD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AB9"/>
    <w:rsid w:val="00C42950"/>
    <w:rsid w:val="00C43636"/>
    <w:rsid w:val="00C436A8"/>
    <w:rsid w:val="00C43850"/>
    <w:rsid w:val="00C46437"/>
    <w:rsid w:val="00C4712D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60D4"/>
    <w:rsid w:val="00D378BD"/>
    <w:rsid w:val="00D37B08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163B"/>
    <w:rsid w:val="00DA1E58"/>
    <w:rsid w:val="00DA48F7"/>
    <w:rsid w:val="00DA5B3F"/>
    <w:rsid w:val="00DA6B13"/>
    <w:rsid w:val="00DA6E22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39D7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39F7"/>
    <w:rsid w:val="00E7463D"/>
    <w:rsid w:val="00E772C5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5F2"/>
    <w:rsid w:val="00EA42C5"/>
    <w:rsid w:val="00EA5B6D"/>
    <w:rsid w:val="00EA5E95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21A1"/>
    <w:rsid w:val="00F332CE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DB7"/>
    <w:rsid w:val="00FC400C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771A9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BA3C78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BA3C7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</cp:lastModifiedBy>
  <cp:revision>4</cp:revision>
  <dcterms:created xsi:type="dcterms:W3CDTF">2024-04-08T09:37:00Z</dcterms:created>
  <dcterms:modified xsi:type="dcterms:W3CDTF">2024-04-08T10:34:00Z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